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0A5AD" w14:textId="77777777" w:rsidR="004E3AD0" w:rsidRPr="00B57F05" w:rsidRDefault="004E3AD0" w:rsidP="004E3AD0">
      <w:pPr>
        <w:tabs>
          <w:tab w:val="left" w:pos="4350"/>
        </w:tabs>
        <w:rPr>
          <w:b/>
        </w:rPr>
      </w:pPr>
      <w:r w:rsidRPr="00B57F05">
        <w:rPr>
          <w:b/>
        </w:rPr>
        <w:t xml:space="preserve">List </w:t>
      </w:r>
      <w:r>
        <w:rPr>
          <w:b/>
        </w:rPr>
        <w:t>1</w:t>
      </w:r>
      <w:r w:rsidRPr="00B57F05">
        <w:rPr>
          <w:b/>
        </w:rPr>
        <w:t xml:space="preserve"> – BASIC </w:t>
      </w:r>
      <w:r>
        <w:rPr>
          <w:b/>
        </w:rPr>
        <w:t>LEVEL PROCEDURES</w:t>
      </w:r>
    </w:p>
    <w:p w14:paraId="1FB0BB96" w14:textId="77777777" w:rsidR="004E3AD0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1. </w:t>
      </w:r>
      <w:r w:rsidRPr="00B57F05">
        <w:t xml:space="preserve">Completed and signed </w:t>
      </w:r>
      <w:r>
        <w:t>A</w:t>
      </w:r>
      <w:r w:rsidRPr="00B57F05">
        <w:t xml:space="preserve">nnual </w:t>
      </w:r>
      <w:r>
        <w:t>R</w:t>
      </w:r>
      <w:r w:rsidRPr="00B57F05">
        <w:t xml:space="preserve">eturn </w:t>
      </w:r>
    </w:p>
    <w:p w14:paraId="5A1925E2" w14:textId="77777777" w:rsidR="004E3AD0" w:rsidRPr="00B57F05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2. </w:t>
      </w:r>
      <w:r w:rsidRPr="00B57F05">
        <w:t xml:space="preserve">Bank reconciliation – see attached pro forma </w:t>
      </w:r>
    </w:p>
    <w:p w14:paraId="11CF3861" w14:textId="77777777" w:rsidR="004E3AD0" w:rsidRPr="00B57F05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3. </w:t>
      </w:r>
      <w:r w:rsidRPr="00B57F05">
        <w:t xml:space="preserve">Explanation of any significant variances – see attached pro forma </w:t>
      </w:r>
    </w:p>
    <w:p w14:paraId="55B29C95" w14:textId="77777777" w:rsidR="004E3AD0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4. </w:t>
      </w:r>
      <w:r w:rsidRPr="00B57F05">
        <w:t xml:space="preserve">Reconciliation between </w:t>
      </w:r>
      <w:r>
        <w:t xml:space="preserve">Section 2, </w:t>
      </w:r>
      <w:r w:rsidRPr="00B57F05">
        <w:t>Boxes 7 and 8 – see attached pro forma (</w:t>
      </w:r>
      <w:r w:rsidRPr="00B57F05">
        <w:rPr>
          <w:b/>
          <w:u w:val="single"/>
        </w:rPr>
        <w:t>ONLY</w:t>
      </w:r>
      <w:r w:rsidRPr="00B57F05">
        <w:t xml:space="preserve"> for those bodies preparing Section </w:t>
      </w:r>
      <w:r>
        <w:t>2</w:t>
      </w:r>
      <w:r w:rsidRPr="00B57F05">
        <w:t xml:space="preserve"> on an income and expenditure basis) </w:t>
      </w:r>
    </w:p>
    <w:p w14:paraId="402DD493" w14:textId="77777777" w:rsidR="004E3AD0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5. Copy of the separate internal audit report (</w:t>
      </w:r>
      <w:r w:rsidRPr="006942B2">
        <w:rPr>
          <w:b/>
          <w:u w:val="single"/>
        </w:rPr>
        <w:t>ONLY</w:t>
      </w:r>
      <w:r>
        <w:t xml:space="preserve"> for those bodies whose internal auditor has referred to a separate report on the annual internal audit report)</w:t>
      </w:r>
    </w:p>
    <w:p w14:paraId="3940DA14" w14:textId="77777777" w:rsidR="004E3AD0" w:rsidRDefault="004E3AD0" w:rsidP="004E3AD0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6. </w:t>
      </w:r>
      <w:r w:rsidRPr="00B57F05">
        <w:t>Completed contact details form (optional)</w:t>
      </w:r>
    </w:p>
    <w:p w14:paraId="07FB0078" w14:textId="77777777" w:rsidR="004E3AD0" w:rsidRPr="00B57F05" w:rsidRDefault="004E3AD0" w:rsidP="004E3AD0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434DAED8" w14:textId="77777777" w:rsidR="004E3AD0" w:rsidRPr="00B57F05" w:rsidRDefault="004E3AD0" w:rsidP="004E3AD0">
      <w:pPr>
        <w:tabs>
          <w:tab w:val="left" w:pos="4350"/>
        </w:tabs>
        <w:rPr>
          <w:b/>
        </w:rPr>
      </w:pPr>
      <w:r w:rsidRPr="00B57F05">
        <w:rPr>
          <w:b/>
        </w:rPr>
        <w:t xml:space="preserve">List </w:t>
      </w:r>
      <w:r>
        <w:rPr>
          <w:b/>
        </w:rPr>
        <w:t>2</w:t>
      </w:r>
      <w:r w:rsidRPr="00B57F05">
        <w:rPr>
          <w:b/>
        </w:rPr>
        <w:t xml:space="preserve"> – INTERMEDIATE </w:t>
      </w:r>
      <w:r>
        <w:rPr>
          <w:b/>
        </w:rPr>
        <w:t>LEVEL PROCEDURES</w:t>
      </w:r>
    </w:p>
    <w:p w14:paraId="1639779A" w14:textId="77777777" w:rsidR="004E3AD0" w:rsidRPr="00B57F05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1. </w:t>
      </w:r>
      <w:r w:rsidRPr="00B57F05">
        <w:t xml:space="preserve">Completed and signed </w:t>
      </w:r>
      <w:r>
        <w:t>A</w:t>
      </w:r>
      <w:r w:rsidRPr="00B57F05">
        <w:t xml:space="preserve">nnual </w:t>
      </w:r>
      <w:r>
        <w:t>R</w:t>
      </w:r>
      <w:r w:rsidRPr="00B57F05">
        <w:t xml:space="preserve">eturn </w:t>
      </w:r>
    </w:p>
    <w:p w14:paraId="35AE0E56" w14:textId="77777777" w:rsidR="004E3AD0" w:rsidRPr="00B57F05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2. </w:t>
      </w:r>
      <w:r w:rsidRPr="00B57F05">
        <w:t xml:space="preserve">Bank reconciliation – see attached pro forma </w:t>
      </w:r>
    </w:p>
    <w:p w14:paraId="7168C657" w14:textId="77777777" w:rsidR="004E3AD0" w:rsidRPr="00B57F05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3. </w:t>
      </w:r>
      <w:r w:rsidRPr="00B57F05">
        <w:t xml:space="preserve">Explanation of any significant variances – see attached pro forma </w:t>
      </w:r>
    </w:p>
    <w:p w14:paraId="5B8DF449" w14:textId="77777777" w:rsidR="004E3AD0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4. </w:t>
      </w:r>
      <w:r w:rsidRPr="00B57F05">
        <w:t xml:space="preserve">Reconciliation between </w:t>
      </w:r>
      <w:r>
        <w:t xml:space="preserve">Section 2, </w:t>
      </w:r>
      <w:r w:rsidRPr="00B57F05">
        <w:t>Boxes 7 and 8 – see attached pro forma (</w:t>
      </w:r>
      <w:r w:rsidRPr="00B57F05">
        <w:rPr>
          <w:b/>
          <w:u w:val="single"/>
        </w:rPr>
        <w:t>ONLY</w:t>
      </w:r>
      <w:r w:rsidRPr="00B57F05">
        <w:t xml:space="preserve"> for those bodies preparing Section </w:t>
      </w:r>
      <w:r>
        <w:t>2</w:t>
      </w:r>
      <w:r w:rsidRPr="00B57F05">
        <w:t xml:space="preserve"> on an income and expenditure basis) </w:t>
      </w:r>
    </w:p>
    <w:p w14:paraId="6FE177F2" w14:textId="77777777" w:rsidR="004E3AD0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5. Copy of the separate internal audit report (</w:t>
      </w:r>
      <w:r w:rsidRPr="006942B2">
        <w:rPr>
          <w:b/>
          <w:u w:val="single"/>
        </w:rPr>
        <w:t>ONLY</w:t>
      </w:r>
      <w:r>
        <w:t xml:space="preserve"> for those bodies whose internal auditor has referred to a separate report on the annual internal audit report)</w:t>
      </w:r>
    </w:p>
    <w:p w14:paraId="37C3808A" w14:textId="2CC8074F" w:rsidR="004E3AD0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6. </w:t>
      </w:r>
      <w:r w:rsidRPr="002F3800">
        <w:t>Copy of</w:t>
      </w:r>
      <w:r w:rsidRPr="00830ECB">
        <w:t xml:space="preserve"> bank statement(s) supporting each bank balance as at 31 March 20</w:t>
      </w:r>
      <w:r w:rsidR="00137D39">
        <w:t>2</w:t>
      </w:r>
      <w:r w:rsidR="004632A0">
        <w:t>1</w:t>
      </w:r>
      <w:r w:rsidRPr="00830ECB">
        <w:t xml:space="preserve"> on the bank reconciliation</w:t>
      </w:r>
    </w:p>
    <w:p w14:paraId="62271143" w14:textId="52B34FBF" w:rsidR="004E3AD0" w:rsidRPr="00A9421F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7. Copies of any detailed internal audit reports received in relation to 20</w:t>
      </w:r>
      <w:r w:rsidR="004632A0">
        <w:t>20</w:t>
      </w:r>
      <w:r w:rsidR="00137D39">
        <w:t>/2</w:t>
      </w:r>
      <w:r w:rsidR="004632A0">
        <w:t>1</w:t>
      </w:r>
    </w:p>
    <w:p w14:paraId="0FCE1D19" w14:textId="77777777" w:rsidR="004E3AD0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8</w:t>
      </w:r>
      <w:r w:rsidRPr="002F3800">
        <w:t>. Completed</w:t>
      </w:r>
      <w:r w:rsidRPr="00B57F05">
        <w:t xml:space="preserve"> contact details form (optional)</w:t>
      </w:r>
    </w:p>
    <w:p w14:paraId="713EEED1" w14:textId="77777777" w:rsidR="004E3AD0" w:rsidRDefault="004E3AD0" w:rsidP="004E3AD0">
      <w:pPr>
        <w:spacing w:after="0" w:line="240" w:lineRule="auto"/>
      </w:pPr>
    </w:p>
    <w:p w14:paraId="165CC49C" w14:textId="1505D2BD" w:rsidR="004E3AD0" w:rsidRPr="00B57F05" w:rsidRDefault="004E3AD0" w:rsidP="004E3AD0">
      <w:pPr>
        <w:tabs>
          <w:tab w:val="left" w:pos="4350"/>
        </w:tabs>
        <w:rPr>
          <w:b/>
        </w:rPr>
      </w:pPr>
      <w:r>
        <w:rPr>
          <w:b/>
        </w:rPr>
        <w:t>List 3</w:t>
      </w:r>
      <w:r w:rsidRPr="00B57F05">
        <w:rPr>
          <w:b/>
        </w:rPr>
        <w:t xml:space="preserve"> – INTERMEDIATE </w:t>
      </w:r>
      <w:r>
        <w:rPr>
          <w:b/>
        </w:rPr>
        <w:t>LEVEL PROCEDURES</w:t>
      </w:r>
      <w:r w:rsidRPr="00B57F05">
        <w:rPr>
          <w:b/>
        </w:rPr>
        <w:t xml:space="preserve"> WITH PRIOR YEAR MATTERS</w:t>
      </w:r>
    </w:p>
    <w:p w14:paraId="7FEF51BC" w14:textId="77777777" w:rsidR="004E3AD0" w:rsidRPr="00B57F05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1. </w:t>
      </w:r>
      <w:r w:rsidRPr="00B57F05">
        <w:t xml:space="preserve">Completed and signed </w:t>
      </w:r>
      <w:r>
        <w:t>A</w:t>
      </w:r>
      <w:r w:rsidRPr="00B57F05">
        <w:t xml:space="preserve">nnual </w:t>
      </w:r>
      <w:r>
        <w:t>R</w:t>
      </w:r>
      <w:r w:rsidRPr="00B57F05">
        <w:t xml:space="preserve">eturn </w:t>
      </w:r>
    </w:p>
    <w:p w14:paraId="1B1F9AED" w14:textId="77777777" w:rsidR="004E3AD0" w:rsidRPr="00B57F05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2. </w:t>
      </w:r>
      <w:r w:rsidRPr="00B57F05">
        <w:t xml:space="preserve">Bank reconciliation – see attached pro forma </w:t>
      </w:r>
    </w:p>
    <w:p w14:paraId="268732DE" w14:textId="77777777" w:rsidR="004E3AD0" w:rsidRPr="00B57F05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3. </w:t>
      </w:r>
      <w:r w:rsidRPr="00B57F05">
        <w:t xml:space="preserve">Explanation of any significant variances – see attached pro forma </w:t>
      </w:r>
    </w:p>
    <w:p w14:paraId="2BB72E0A" w14:textId="77777777" w:rsidR="004E3AD0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4. </w:t>
      </w:r>
      <w:r w:rsidRPr="00B57F05">
        <w:t xml:space="preserve">Reconciliation between </w:t>
      </w:r>
      <w:r>
        <w:t xml:space="preserve">Section 2, </w:t>
      </w:r>
      <w:r w:rsidRPr="00B57F05">
        <w:t>Boxes 7 and 8 – see attached pro forma (</w:t>
      </w:r>
      <w:r w:rsidRPr="00B57F05">
        <w:rPr>
          <w:b/>
          <w:u w:val="single"/>
        </w:rPr>
        <w:t>ONLY</w:t>
      </w:r>
      <w:r w:rsidRPr="00B57F05">
        <w:t xml:space="preserve"> for those bodies preparing Section </w:t>
      </w:r>
      <w:r>
        <w:t>2</w:t>
      </w:r>
      <w:r w:rsidRPr="00B57F05">
        <w:t xml:space="preserve"> on an income and expenditure basis) </w:t>
      </w:r>
    </w:p>
    <w:p w14:paraId="2D6E02BC" w14:textId="77777777" w:rsidR="004E3AD0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5. Copy of the separate internal audit report (</w:t>
      </w:r>
      <w:r w:rsidRPr="006942B2">
        <w:rPr>
          <w:b/>
          <w:u w:val="single"/>
        </w:rPr>
        <w:t>ONLY</w:t>
      </w:r>
      <w:r>
        <w:t xml:space="preserve"> for those bodies whose internal auditor has referred to a separate report on the annual internal audit report)</w:t>
      </w:r>
    </w:p>
    <w:p w14:paraId="706BBC9D" w14:textId="622A2A8D" w:rsidR="004E3AD0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6. </w:t>
      </w:r>
      <w:r w:rsidRPr="002F3800">
        <w:t>C</w:t>
      </w:r>
      <w:r>
        <w:t xml:space="preserve">opy of </w:t>
      </w:r>
      <w:r w:rsidRPr="00A9421F">
        <w:t>bank statement(s) supporting each bank balance as at 31 March 20</w:t>
      </w:r>
      <w:r w:rsidR="00137D39">
        <w:t>2</w:t>
      </w:r>
      <w:r w:rsidR="005C702D">
        <w:t>1</w:t>
      </w:r>
      <w:r w:rsidRPr="00A9421F">
        <w:t xml:space="preserve"> on the bank reconciliation</w:t>
      </w:r>
    </w:p>
    <w:p w14:paraId="702FB676" w14:textId="6F66957C" w:rsidR="004E3AD0" w:rsidRPr="00A9421F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7.</w:t>
      </w:r>
      <w:r w:rsidRPr="00931FC4">
        <w:t xml:space="preserve"> </w:t>
      </w:r>
      <w:r>
        <w:t>Copies of any detailed internal audit reports received in relation to 20</w:t>
      </w:r>
      <w:r w:rsidR="004632A0">
        <w:t>20</w:t>
      </w:r>
      <w:r w:rsidR="00137D39">
        <w:t>/2</w:t>
      </w:r>
      <w:r w:rsidR="004632A0">
        <w:t>1</w:t>
      </w:r>
    </w:p>
    <w:p w14:paraId="7177CE91" w14:textId="5D717BCE" w:rsidR="004E3AD0" w:rsidRDefault="004E3AD0" w:rsidP="004E3AD0">
      <w:pPr>
        <w:spacing w:after="0" w:line="240" w:lineRule="auto"/>
      </w:pPr>
      <w:r>
        <w:t>8. C</w:t>
      </w:r>
      <w:r w:rsidRPr="00B57F05">
        <w:t>opies of minutes and the agreed plan showing the corrective action taken to address the</w:t>
      </w:r>
      <w:r>
        <w:t xml:space="preserve"> prior year </w:t>
      </w:r>
      <w:r w:rsidRPr="00B57F05">
        <w:t>matters</w:t>
      </w:r>
    </w:p>
    <w:p w14:paraId="1C3C7AB4" w14:textId="77777777" w:rsidR="004E3AD0" w:rsidRPr="00B57F05" w:rsidRDefault="004E3AD0" w:rsidP="004E3AD0">
      <w:pPr>
        <w:tabs>
          <w:tab w:val="left" w:pos="4350"/>
        </w:tabs>
        <w:spacing w:after="0" w:line="240" w:lineRule="auto"/>
      </w:pPr>
      <w:r>
        <w:t>9. C</w:t>
      </w:r>
      <w:r w:rsidRPr="00B57F05">
        <w:t>ompleted contact details form (optional)</w:t>
      </w:r>
    </w:p>
    <w:p w14:paraId="573BFFC4" w14:textId="77777777" w:rsidR="00602788" w:rsidRDefault="00602788"/>
    <w:sectPr w:rsidR="00602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AD0"/>
    <w:rsid w:val="00137D39"/>
    <w:rsid w:val="004632A0"/>
    <w:rsid w:val="004E3AD0"/>
    <w:rsid w:val="005969F5"/>
    <w:rsid w:val="005C702D"/>
    <w:rsid w:val="00602788"/>
    <w:rsid w:val="00B7492B"/>
    <w:rsid w:val="00F556C1"/>
    <w:rsid w:val="00F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85DE"/>
  <w15:chartTrackingRefBased/>
  <w15:docId w15:val="{78A4EA47-C315-40F0-A465-EF70FF1A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AD0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Twiner</dc:creator>
  <cp:keywords/>
  <dc:description/>
  <cp:lastModifiedBy>Kerry Cutting</cp:lastModifiedBy>
  <cp:revision>3</cp:revision>
  <dcterms:created xsi:type="dcterms:W3CDTF">2021-04-08T09:59:00Z</dcterms:created>
  <dcterms:modified xsi:type="dcterms:W3CDTF">2021-04-09T14:39:00Z</dcterms:modified>
</cp:coreProperties>
</file>